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0"/>
          <w:color w:val="0000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0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32"/>
          <w:szCs w:val="32"/>
          <w:vertAlign w:val="baseline"/>
          <w:rtl w:val="0"/>
        </w:rPr>
        <w:t xml:space="preserve">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i w:val="0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32"/>
          <w:szCs w:val="32"/>
          <w:vertAlign w:val="baseline"/>
          <w:rtl w:val="0"/>
        </w:rPr>
        <w:t xml:space="preserve">Dezvoltarea competențelor – rol esențial în corelarea educației cu nevoile piețelor muncii din Uniunea Europeană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25 aprilie 2017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Școala Națională de Studii Politice și Administrative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Bd. Expoziției nr. 30 A,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sală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multifuncțională, etaj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Proiect de Agendă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10:00-10:10 </w:t>
        <w:tab/>
        <w:t xml:space="preserve">Cuvânt introductiv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16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81819"/>
          <w:sz w:val="22"/>
          <w:szCs w:val="22"/>
          <w:highlight w:val="white"/>
          <w:vertAlign w:val="baseline"/>
          <w:rtl w:val="0"/>
        </w:rPr>
        <w:t xml:space="preserve">prof. univ. dr. Alina Bârgăoanu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Decan, Facultatea de Comunicare și Relații Publice, Școala Națională de Studii Politice și Administrative 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10:10-12:10</w:t>
        <w:tab/>
        <w:t xml:space="preserve">Ateliere tematice (se vor roti la fiecare 40 minute)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16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Pas cu pas Europass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24" w:firstLine="11.999999999999886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Moderator: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Andra Maria Dobre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Expert comunicare, Agenția Națională pentru Programe Comunitare în Domeniul Educației și Formării Profesionale</w:t>
      </w:r>
    </w:p>
    <w:p w:rsidR="00000000" w:rsidDel="00000000" w:rsidP="00000000" w:rsidRDefault="00000000" w:rsidRPr="00000000" w14:paraId="00000012">
      <w:pPr>
        <w:ind w:left="1416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Noi calificări pe piața muncii din 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2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Moderator: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Flavia Durach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Asist. univ. dr, Facultatea de Comunicare și Relații Publice, Școala Națională de Studii Politice și Administrative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Mobilitatea în spațiul 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24" w:firstLine="11.999999999999886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Moderator: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Adina Dinculescu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Consilier EURES, Agenția Națională pentru Ocuparea Forței de Muncă</w:t>
      </w:r>
    </w:p>
    <w:p w:rsidR="00000000" w:rsidDel="00000000" w:rsidP="00000000" w:rsidRDefault="00000000" w:rsidRPr="00000000" w14:paraId="00000016">
      <w:pPr>
        <w:ind w:left="2124" w:firstLine="11.999999999999886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12:10-12:20 </w:t>
        <w:tab/>
        <w:t xml:space="preserve">Concluzii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16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Moderator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Loredana Licuța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Coordonator Europe Direct București, Institutul European din România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1985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63500</wp:posOffset>
              </wp:positionV>
              <wp:extent cx="2524125" cy="3219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88700" y="3623790"/>
                        <a:ext cx="25146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Proiect finanţat de Uniunea Europeană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63500</wp:posOffset>
              </wp:positionV>
              <wp:extent cx="2524125" cy="32194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321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-152399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42450" y="378000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-152399</wp:posOffset>
              </wp:positionV>
              <wp:extent cx="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58800" cy="37655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800" cy="3765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4962"/>
      </w:tabs>
      <w:spacing w:after="0" w:before="0" w:line="240" w:lineRule="auto"/>
      <w:ind w:left="-709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-334643</wp:posOffset>
          </wp:positionH>
          <wp:positionV relativeFrom="paragraph">
            <wp:posOffset>-276224</wp:posOffset>
          </wp:positionV>
          <wp:extent cx="961390" cy="914400"/>
          <wp:effectExtent b="0" l="0" r="0" t="0"/>
          <wp:wrapSquare wrapText="bothSides" distB="0" distT="0" distL="114300" distR="114300"/>
          <wp:docPr id="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39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866775</wp:posOffset>
          </wp:positionH>
          <wp:positionV relativeFrom="paragraph">
            <wp:posOffset>-276224</wp:posOffset>
          </wp:positionV>
          <wp:extent cx="914400" cy="914400"/>
          <wp:effectExtent b="0" l="0" r="0" t="0"/>
          <wp:wrapTopAndBottom distB="0" distT="0"/>
          <wp:docPr id="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3462020</wp:posOffset>
          </wp:positionH>
          <wp:positionV relativeFrom="paragraph">
            <wp:posOffset>-164464</wp:posOffset>
          </wp:positionV>
          <wp:extent cx="1542415" cy="754380"/>
          <wp:effectExtent b="0" l="0" r="0" t="0"/>
          <wp:wrapSquare wrapText="bothSides" distB="0" distT="0" distL="114300" distR="11430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2415" cy="754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5226685</wp:posOffset>
          </wp:positionH>
          <wp:positionV relativeFrom="paragraph">
            <wp:posOffset>-276224</wp:posOffset>
          </wp:positionV>
          <wp:extent cx="857250" cy="933450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933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ro-RO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en-US" w:val="fr-F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o-RO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ro-RO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ro-RO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ro-RO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both"/>
      <w:textDirection w:val="btLr"/>
      <w:textAlignment w:val="baseline"/>
      <w:outlineLvl w:val="0"/>
    </w:pPr>
    <w:rPr>
      <w:rFonts w:ascii="Book Antiqua" w:eastAsia="Times New Roman" w:hAnsi="Book Antiqua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MS Mincho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xt2">
    <w:name w:val="Text 2"/>
    <w:basedOn w:val="Normal"/>
    <w:next w:val="Text2"/>
    <w:autoRedefine w:val="0"/>
    <w:hidden w:val="0"/>
    <w:qFormat w:val="0"/>
    <w:pPr>
      <w:tabs>
        <w:tab w:val="left" w:leader="none" w:pos="2161"/>
      </w:tabs>
      <w:suppressAutoHyphens w:val="1"/>
      <w:spacing w:after="240" w:line="1" w:lineRule="atLeast"/>
      <w:ind w:left="1077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ro-RO"/>
    </w:rPr>
  </w:style>
  <w:style w:type="character" w:styleId="head_prima_pag">
    <w:name w:val="head_prima_pag"/>
    <w:next w:val="head_prima_pa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4.jpg"/><Relationship Id="rId3" Type="http://schemas.openxmlformats.org/officeDocument/2006/relationships/image" Target="media/image6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SFL+E4j7KVwb4Cx6FMbbXaxeg==">AMUW2mXN26/7Lvk6pp31SMpr8paGcbs6WjKf5o/kq6uY9h5LrRXqC0YdgGvsYEip/m8iGy1k8W5NVJPtsXrxqHJ2D39iKyoM+9SAA6piTtsdW+47cdC8Qa0=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2017-04-20T10:01:00Z</dcterms:created>
  <dc:creator>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